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7" w:rsidRPr="002B6D47" w:rsidRDefault="002B6D47" w:rsidP="002B6D47">
      <w:pPr>
        <w:jc w:val="center"/>
        <w:rPr>
          <w:b/>
          <w:sz w:val="32"/>
        </w:rPr>
      </w:pPr>
      <w:r w:rsidRPr="002B6D47">
        <w:rPr>
          <w:b/>
          <w:sz w:val="32"/>
        </w:rPr>
        <w:t>ATTENTION</w:t>
      </w:r>
      <w:r>
        <w:rPr>
          <w:b/>
          <w:sz w:val="32"/>
        </w:rPr>
        <w:t>:</w:t>
      </w:r>
    </w:p>
    <w:p w:rsidR="00D65A20" w:rsidRDefault="002B6D47" w:rsidP="002B6D47">
      <w:pPr>
        <w:jc w:val="center"/>
        <w:rPr>
          <w:b/>
          <w:sz w:val="32"/>
        </w:rPr>
      </w:pPr>
      <w:r>
        <w:rPr>
          <w:b/>
          <w:sz w:val="32"/>
        </w:rPr>
        <w:t xml:space="preserve">Reopening Policies: TSB-BioBank </w:t>
      </w:r>
    </w:p>
    <w:p w:rsidR="004E6193" w:rsidRDefault="004E6193" w:rsidP="002B6D47">
      <w:pPr>
        <w:jc w:val="center"/>
        <w:rPr>
          <w:b/>
          <w:sz w:val="24"/>
        </w:rPr>
      </w:pPr>
      <w:r>
        <w:rPr>
          <w:b/>
          <w:sz w:val="24"/>
        </w:rPr>
        <w:t xml:space="preserve">The following guidelines are to be followed by all TSB-BioBank clients in TSB-BioBank spaces; TSB-BioBank spaces include WIMR I Room 2058 and WIMR I Room 2052. </w:t>
      </w:r>
    </w:p>
    <w:p w:rsidR="004E6193" w:rsidRPr="004E6193" w:rsidRDefault="004E6193" w:rsidP="002B6D47">
      <w:pPr>
        <w:jc w:val="center"/>
        <w:rPr>
          <w:b/>
          <w:sz w:val="24"/>
        </w:rPr>
      </w:pPr>
      <w:r>
        <w:rPr>
          <w:b/>
          <w:sz w:val="24"/>
        </w:rPr>
        <w:t xml:space="preserve">NOTE: Access to the TSB-BioBank Cell Culture Room (WIMR I Room 2054) is </w:t>
      </w:r>
      <w:r>
        <w:rPr>
          <w:b/>
          <w:sz w:val="24"/>
          <w:u w:val="single"/>
        </w:rPr>
        <w:t>restricted</w:t>
      </w:r>
      <w:r>
        <w:rPr>
          <w:b/>
          <w:sz w:val="24"/>
        </w:rPr>
        <w:t xml:space="preserve"> to TSB-BioBank staff only</w:t>
      </w:r>
      <w:r w:rsidR="00297986">
        <w:rPr>
          <w:b/>
          <w:sz w:val="24"/>
        </w:rPr>
        <w:t xml:space="preserve"> or with special arrangement</w:t>
      </w:r>
      <w:r>
        <w:rPr>
          <w:b/>
          <w:sz w:val="24"/>
        </w:rPr>
        <w:t xml:space="preserve">. </w:t>
      </w:r>
    </w:p>
    <w:p w:rsidR="00297986" w:rsidRDefault="002B6D47" w:rsidP="00306F09">
      <w:pPr>
        <w:pStyle w:val="ListParagraph"/>
        <w:numPr>
          <w:ilvl w:val="0"/>
          <w:numId w:val="1"/>
        </w:numPr>
      </w:pPr>
      <w:r>
        <w:t xml:space="preserve">All TSB-BioBank services </w:t>
      </w:r>
      <w:r w:rsidR="00306F09">
        <w:t xml:space="preserve">are now ramping up during phase 2. This includes face to face </w:t>
      </w:r>
      <w:bookmarkStart w:id="0" w:name="_GoBack"/>
      <w:bookmarkEnd w:id="0"/>
      <w:r w:rsidR="00306F09">
        <w:t>human’s subject research. If you need samples, please contact the BioBank for assistance.</w:t>
      </w:r>
    </w:p>
    <w:p w:rsidR="00A402F6" w:rsidRDefault="00A402F6" w:rsidP="00A402F6">
      <w:pPr>
        <w:pStyle w:val="NoSpacing"/>
        <w:numPr>
          <w:ilvl w:val="0"/>
          <w:numId w:val="1"/>
        </w:numPr>
      </w:pPr>
      <w:r>
        <w:t xml:space="preserve">Access to all TSB-BioBank spaces will be restricted to </w:t>
      </w:r>
      <w:r>
        <w:rPr>
          <w:b/>
        </w:rPr>
        <w:t>ONE</w:t>
      </w:r>
      <w:r>
        <w:t xml:space="preserve"> user at a time; a second user will be allowed in the main TSB-BioBank laboratory space (WIMR I Room 2058) if and only if safe social distancing can be maintained (e.g., </w:t>
      </w:r>
      <w:r w:rsidR="00297986">
        <w:t xml:space="preserve">a minimum of </w:t>
      </w:r>
      <w:r>
        <w:t>6 Foot Distance).</w:t>
      </w:r>
    </w:p>
    <w:p w:rsidR="00A402F6" w:rsidRDefault="00A402F6" w:rsidP="00A402F6">
      <w:pPr>
        <w:pStyle w:val="NoSpacing"/>
      </w:pPr>
    </w:p>
    <w:p w:rsidR="004E6193" w:rsidRDefault="004E6193" w:rsidP="00F805FD">
      <w:pPr>
        <w:pStyle w:val="NoSpacing"/>
        <w:numPr>
          <w:ilvl w:val="0"/>
          <w:numId w:val="1"/>
        </w:numPr>
      </w:pPr>
      <w:r>
        <w:t xml:space="preserve">Equipment Rental </w:t>
      </w:r>
      <w:r w:rsidR="00A402F6">
        <w:t>is available with the following restrictions:</w:t>
      </w:r>
    </w:p>
    <w:p w:rsidR="00A402F6" w:rsidRDefault="00306F09" w:rsidP="00A402F6">
      <w:pPr>
        <w:pStyle w:val="NoSpacing"/>
        <w:numPr>
          <w:ilvl w:val="1"/>
          <w:numId w:val="1"/>
        </w:numPr>
      </w:pPr>
      <w:r>
        <w:t>The BioAnalyzer is available for use during phase 2. Please contact us to coordinate reservation and usage</w:t>
      </w:r>
      <w:r w:rsidR="00A402F6">
        <w:t>.</w:t>
      </w:r>
    </w:p>
    <w:p w:rsidR="00A402F6" w:rsidRDefault="00A402F6" w:rsidP="00A402F6">
      <w:pPr>
        <w:pStyle w:val="NoSpacing"/>
        <w:numPr>
          <w:ilvl w:val="1"/>
          <w:numId w:val="1"/>
        </w:numPr>
      </w:pPr>
      <w:r>
        <w:t>The Cryostats will be available by appointment only; a reservation is required 24 hours in advance and must</w:t>
      </w:r>
      <w:r w:rsidR="0036496B">
        <w:t xml:space="preserve"> first</w:t>
      </w:r>
      <w:r>
        <w:t xml:space="preserve"> be approved by a TSB-BioBank staff member.</w:t>
      </w:r>
    </w:p>
    <w:p w:rsidR="00A402F6" w:rsidRDefault="00A402F6" w:rsidP="00A402F6">
      <w:pPr>
        <w:pStyle w:val="NoSpacing"/>
        <w:numPr>
          <w:ilvl w:val="2"/>
          <w:numId w:val="1"/>
        </w:numPr>
      </w:pPr>
      <w:r>
        <w:t xml:space="preserve">Cryosectioning of human GI and Respiratory tissue that is known COVID19 positive is </w:t>
      </w:r>
      <w:r>
        <w:rPr>
          <w:b/>
          <w:u w:val="single"/>
        </w:rPr>
        <w:t>not</w:t>
      </w:r>
      <w:r>
        <w:t xml:space="preserve"> allowed.</w:t>
      </w:r>
    </w:p>
    <w:p w:rsidR="00A402F6" w:rsidRDefault="00A402F6" w:rsidP="00A402F6">
      <w:pPr>
        <w:pStyle w:val="NoSpacing"/>
        <w:numPr>
          <w:ilvl w:val="2"/>
          <w:numId w:val="1"/>
        </w:numPr>
      </w:pPr>
      <w:r>
        <w:t>Only 1 user is allowed at any time within the Cryostat Room (WIMR I Room 2052)</w:t>
      </w:r>
    </w:p>
    <w:p w:rsidR="00E06589" w:rsidRPr="00E06589" w:rsidRDefault="00E06589" w:rsidP="00E06589">
      <w:pPr>
        <w:pStyle w:val="NoSpacing"/>
        <w:ind w:left="1620"/>
        <w:rPr>
          <w:i/>
        </w:rPr>
      </w:pPr>
      <w:r>
        <w:rPr>
          <w:i/>
        </w:rPr>
        <w:t xml:space="preserve">Please see Cryostat User Checklist for more detailed instructions for safe use.  </w:t>
      </w:r>
    </w:p>
    <w:p w:rsidR="004E6193" w:rsidRDefault="004E6193" w:rsidP="004E6193">
      <w:pPr>
        <w:pStyle w:val="NoSpacing"/>
        <w:ind w:left="720"/>
      </w:pPr>
    </w:p>
    <w:p w:rsidR="00F805FD" w:rsidRDefault="00F805FD" w:rsidP="00F805FD">
      <w:pPr>
        <w:pStyle w:val="NoSpacing"/>
        <w:numPr>
          <w:ilvl w:val="0"/>
          <w:numId w:val="1"/>
        </w:numPr>
      </w:pPr>
      <w:r>
        <w:t>A</w:t>
      </w:r>
      <w:r w:rsidR="004E6193">
        <w:t>t a minimum, a</w:t>
      </w:r>
      <w:r>
        <w:t xml:space="preserve"> face mask is required to be worn</w:t>
      </w:r>
      <w:r w:rsidR="004E6193">
        <w:t xml:space="preserve"> at all times; additional PPE is required when working with potentially biohazardous materials (e.g., unfixed human tissues, blood, etcetera)</w:t>
      </w:r>
    </w:p>
    <w:p w:rsidR="004E6193" w:rsidRDefault="004E6193" w:rsidP="004E6193">
      <w:pPr>
        <w:pStyle w:val="NoSpacing"/>
        <w:numPr>
          <w:ilvl w:val="1"/>
          <w:numId w:val="1"/>
        </w:numPr>
      </w:pPr>
      <w:r>
        <w:t>An N95 respirator is required for all work with suspected COVID samples and/or for any unfixed human tissues collected on or after November 1</w:t>
      </w:r>
      <w:r w:rsidRPr="004E6193">
        <w:rPr>
          <w:vertAlign w:val="superscript"/>
        </w:rPr>
        <w:t>st</w:t>
      </w:r>
      <w:r>
        <w:t xml:space="preserve"> 2019. </w:t>
      </w:r>
    </w:p>
    <w:p w:rsidR="00A402F6" w:rsidRDefault="00A402F6" w:rsidP="004E6193">
      <w:pPr>
        <w:pStyle w:val="NoSpacing"/>
        <w:numPr>
          <w:ilvl w:val="1"/>
          <w:numId w:val="1"/>
        </w:numPr>
      </w:pPr>
      <w:r>
        <w:t xml:space="preserve">When working with potentially biohazardous materials, in addition to an N95 respirator, gloves and a lab coat are also required. </w:t>
      </w:r>
    </w:p>
    <w:p w:rsidR="00F805FD" w:rsidRDefault="00F805FD" w:rsidP="004E6193">
      <w:pPr>
        <w:pStyle w:val="NoSpacing"/>
        <w:ind w:left="1440"/>
      </w:pPr>
    </w:p>
    <w:p w:rsidR="00F805FD" w:rsidRDefault="00F805FD" w:rsidP="00F805FD">
      <w:pPr>
        <w:pStyle w:val="NoSpacing"/>
        <w:numPr>
          <w:ilvl w:val="0"/>
          <w:numId w:val="1"/>
        </w:numPr>
      </w:pPr>
      <w:r>
        <w:t>Sample drop-off/pick-up is by appointment only; the TSB-BioBank specime</w:t>
      </w:r>
      <w:r w:rsidR="00ED40AD">
        <w:t>n receiving window will remain</w:t>
      </w:r>
      <w:r>
        <w:t xml:space="preserve"> closed at all times, a cart will instead be used for dropping off and/or picking up any samples, kits, etcetera. </w:t>
      </w:r>
    </w:p>
    <w:p w:rsidR="00A402F6" w:rsidRDefault="00A402F6" w:rsidP="00A402F6">
      <w:pPr>
        <w:pStyle w:val="NoSpacing"/>
      </w:pPr>
    </w:p>
    <w:p w:rsidR="00A402F6" w:rsidRDefault="00ED40AD" w:rsidP="00A402F6">
      <w:pPr>
        <w:pStyle w:val="NoSpacing"/>
        <w:numPr>
          <w:ilvl w:val="0"/>
          <w:numId w:val="1"/>
        </w:numPr>
      </w:pPr>
      <w:r>
        <w:t>A</w:t>
      </w:r>
      <w:r w:rsidR="00A402F6">
        <w:t>ll laboratory surfaces (benchtops, handles, equipment, etcetera)</w:t>
      </w:r>
      <w:r>
        <w:t xml:space="preserve"> are required to be disinfected</w:t>
      </w:r>
      <w:r w:rsidR="00A402F6">
        <w:t xml:space="preserve"> with an appropriate disinfectant cleaner (Conflikt Disinfection Spray, 10% Bleach, </w:t>
      </w:r>
      <w:r>
        <w:t xml:space="preserve">70% Ethanol) following use. </w:t>
      </w:r>
    </w:p>
    <w:p w:rsidR="00F805FD" w:rsidRDefault="00F805FD" w:rsidP="00F805FD">
      <w:pPr>
        <w:pStyle w:val="NoSpacing"/>
        <w:ind w:left="720"/>
      </w:pPr>
    </w:p>
    <w:p w:rsidR="00ED40AD" w:rsidRPr="00BA35CC" w:rsidRDefault="00ED40AD" w:rsidP="00BA35CC">
      <w:pPr>
        <w:pStyle w:val="ListParagraph"/>
        <w:spacing w:after="0"/>
        <w:ind w:left="1440"/>
        <w:rPr>
          <w:b/>
          <w:sz w:val="23"/>
          <w:szCs w:val="23"/>
        </w:rPr>
      </w:pPr>
      <w:r w:rsidRPr="00BA35CC">
        <w:rPr>
          <w:b/>
          <w:sz w:val="23"/>
          <w:szCs w:val="23"/>
        </w:rPr>
        <w:t>Please direct any questions/concerns to the TSB-BioBank Staff</w:t>
      </w:r>
    </w:p>
    <w:p w:rsidR="00ED40AD" w:rsidRPr="00BA35CC" w:rsidRDefault="00ED40AD" w:rsidP="00BA35CC">
      <w:pPr>
        <w:pStyle w:val="ListParagraph"/>
        <w:spacing w:after="0"/>
        <w:ind w:left="1440"/>
        <w:rPr>
          <w:b/>
          <w:sz w:val="23"/>
          <w:szCs w:val="23"/>
        </w:rPr>
      </w:pPr>
    </w:p>
    <w:p w:rsidR="00BA35CC" w:rsidRPr="00BA35CC" w:rsidRDefault="00BA35CC" w:rsidP="00BA35CC">
      <w:pPr>
        <w:pStyle w:val="ListParagraph"/>
        <w:spacing w:after="0"/>
        <w:ind w:left="1440"/>
        <w:rPr>
          <w:b/>
          <w:sz w:val="23"/>
          <w:szCs w:val="23"/>
        </w:rPr>
        <w:sectPr w:rsidR="00BA35CC" w:rsidRPr="00BA35CC" w:rsidSect="000A269F">
          <w:pgSz w:w="12240" w:h="15840"/>
          <w:pgMar w:top="720" w:right="907" w:bottom="1440" w:left="806" w:header="144" w:footer="720" w:gutter="0"/>
          <w:cols w:space="720"/>
          <w:docGrid w:linePitch="360"/>
        </w:sectPr>
      </w:pPr>
    </w:p>
    <w:p w:rsidR="00ED40AD" w:rsidRPr="00BA35CC" w:rsidRDefault="00ED40AD" w:rsidP="00BA35CC">
      <w:pPr>
        <w:spacing w:after="0"/>
        <w:ind w:left="1890"/>
        <w:rPr>
          <w:b/>
          <w:sz w:val="23"/>
          <w:szCs w:val="23"/>
        </w:rPr>
      </w:pPr>
      <w:r w:rsidRPr="00BA35CC">
        <w:rPr>
          <w:b/>
          <w:sz w:val="23"/>
          <w:szCs w:val="23"/>
        </w:rPr>
        <w:t>TSB-BioBank Program Manager</w:t>
      </w:r>
    </w:p>
    <w:p w:rsidR="00ED40AD" w:rsidRPr="00BA35CC" w:rsidRDefault="00ED40AD" w:rsidP="00BA35CC">
      <w:pPr>
        <w:pStyle w:val="ListParagraph"/>
        <w:spacing w:after="0"/>
        <w:ind w:left="1530" w:firstLine="360"/>
        <w:rPr>
          <w:b/>
          <w:sz w:val="23"/>
          <w:szCs w:val="23"/>
        </w:rPr>
      </w:pPr>
      <w:r w:rsidRPr="00BA35CC">
        <w:rPr>
          <w:b/>
          <w:sz w:val="23"/>
          <w:szCs w:val="23"/>
        </w:rPr>
        <w:t>Everlyne Nkadori</w:t>
      </w:r>
    </w:p>
    <w:p w:rsidR="00ED40AD" w:rsidRPr="00BA35CC" w:rsidRDefault="00297986" w:rsidP="00BA35CC">
      <w:pPr>
        <w:pStyle w:val="ListParagraph"/>
        <w:spacing w:after="0"/>
        <w:ind w:left="1530" w:firstLine="3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Call/Text: </w:t>
      </w:r>
      <w:r w:rsidR="00ED40AD" w:rsidRPr="00BA35CC">
        <w:rPr>
          <w:b/>
          <w:sz w:val="23"/>
          <w:szCs w:val="23"/>
        </w:rPr>
        <w:t>608-443-6784</w:t>
      </w: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  <w:t xml:space="preserve">                     </w:t>
      </w:r>
    </w:p>
    <w:p w:rsidR="000A269F" w:rsidRPr="00BA35CC" w:rsidRDefault="000A269F" w:rsidP="00BA35CC">
      <w:pPr>
        <w:pStyle w:val="ListParagraph"/>
        <w:spacing w:after="0"/>
        <w:ind w:left="180"/>
        <w:rPr>
          <w:b/>
          <w:sz w:val="23"/>
          <w:szCs w:val="23"/>
        </w:rPr>
      </w:pPr>
      <w:r w:rsidRPr="00BA35CC">
        <w:rPr>
          <w:b/>
          <w:sz w:val="23"/>
          <w:szCs w:val="23"/>
        </w:rPr>
        <w:t>TSB-BioBank Laboratory Staff</w:t>
      </w:r>
    </w:p>
    <w:p w:rsidR="00297986" w:rsidRPr="00297986" w:rsidRDefault="00B726C6" w:rsidP="00297986">
      <w:pPr>
        <w:pStyle w:val="ListParagraph"/>
        <w:spacing w:after="0"/>
        <w:ind w:left="180"/>
        <w:rPr>
          <w:b/>
          <w:sz w:val="23"/>
          <w:szCs w:val="23"/>
        </w:rPr>
        <w:sectPr w:rsidR="00297986" w:rsidRPr="00297986" w:rsidSect="00B726C6">
          <w:type w:val="continuous"/>
          <w:pgSz w:w="12240" w:h="15840"/>
          <w:pgMar w:top="1440" w:right="907" w:bottom="720" w:left="806" w:header="720" w:footer="720" w:gutter="0"/>
          <w:cols w:num="2" w:space="450"/>
          <w:docGrid w:linePitch="360"/>
        </w:sectPr>
      </w:pPr>
      <w:r w:rsidRPr="00BA35CC">
        <w:rPr>
          <w:b/>
          <w:sz w:val="23"/>
          <w:szCs w:val="23"/>
        </w:rPr>
        <w:t>Phone: 608-263-430</w:t>
      </w:r>
      <w:r w:rsidR="00BA35CC" w:rsidRPr="00BA35CC">
        <w:rPr>
          <w:b/>
          <w:sz w:val="23"/>
          <w:szCs w:val="23"/>
        </w:rPr>
        <w:t>3</w:t>
      </w:r>
      <w:r w:rsidR="00297986">
        <w:rPr>
          <w:b/>
          <w:sz w:val="23"/>
          <w:szCs w:val="23"/>
        </w:rPr>
        <w:t xml:space="preserve"> or e</w:t>
      </w:r>
      <w:r w:rsidR="00E01EDD">
        <w:rPr>
          <w:b/>
          <w:sz w:val="23"/>
          <w:szCs w:val="23"/>
        </w:rPr>
        <w:t>mail: biobank@uwcarbone.wisc.edu</w:t>
      </w:r>
    </w:p>
    <w:p w:rsidR="000A269F" w:rsidRDefault="000A269F" w:rsidP="00B726C6"/>
    <w:sectPr w:rsidR="000A269F" w:rsidSect="000A269F">
      <w:type w:val="continuous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C8" w:rsidRDefault="00ED17C8" w:rsidP="000A269F">
      <w:pPr>
        <w:spacing w:after="0" w:line="240" w:lineRule="auto"/>
      </w:pPr>
      <w:r>
        <w:separator/>
      </w:r>
    </w:p>
  </w:endnote>
  <w:endnote w:type="continuationSeparator" w:id="0">
    <w:p w:rsidR="00ED17C8" w:rsidRDefault="00ED17C8" w:rsidP="000A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C8" w:rsidRDefault="00ED17C8" w:rsidP="000A269F">
      <w:pPr>
        <w:spacing w:after="0" w:line="240" w:lineRule="auto"/>
      </w:pPr>
      <w:r>
        <w:separator/>
      </w:r>
    </w:p>
  </w:footnote>
  <w:footnote w:type="continuationSeparator" w:id="0">
    <w:p w:rsidR="00ED17C8" w:rsidRDefault="00ED17C8" w:rsidP="000A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579"/>
    <w:multiLevelType w:val="hybridMultilevel"/>
    <w:tmpl w:val="8F5A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70F05"/>
    <w:multiLevelType w:val="hybridMultilevel"/>
    <w:tmpl w:val="E36AD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1BCB"/>
    <w:multiLevelType w:val="hybridMultilevel"/>
    <w:tmpl w:val="A368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47"/>
    <w:rsid w:val="000A269F"/>
    <w:rsid w:val="0024481D"/>
    <w:rsid w:val="00297986"/>
    <w:rsid w:val="002B6D47"/>
    <w:rsid w:val="002E62D5"/>
    <w:rsid w:val="00306F09"/>
    <w:rsid w:val="0036496B"/>
    <w:rsid w:val="004E6193"/>
    <w:rsid w:val="005D6654"/>
    <w:rsid w:val="00A402F6"/>
    <w:rsid w:val="00A43E22"/>
    <w:rsid w:val="00B726C6"/>
    <w:rsid w:val="00BA35CC"/>
    <w:rsid w:val="00D65A20"/>
    <w:rsid w:val="00E01EDD"/>
    <w:rsid w:val="00E06589"/>
    <w:rsid w:val="00ED17C8"/>
    <w:rsid w:val="00ED40AD"/>
    <w:rsid w:val="00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4F98"/>
  <w15:chartTrackingRefBased/>
  <w15:docId w15:val="{9D6F7714-0D55-49DA-A52F-7621BC83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47"/>
    <w:pPr>
      <w:ind w:left="720"/>
      <w:contextualSpacing/>
    </w:pPr>
  </w:style>
  <w:style w:type="paragraph" w:styleId="NoSpacing">
    <w:name w:val="No Spacing"/>
    <w:uiPriority w:val="1"/>
    <w:qFormat/>
    <w:rsid w:val="00F805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26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9F"/>
  </w:style>
  <w:style w:type="paragraph" w:styleId="Footer">
    <w:name w:val="footer"/>
    <w:basedOn w:val="Normal"/>
    <w:link w:val="FooterChar"/>
    <w:uiPriority w:val="99"/>
    <w:unhideWhenUsed/>
    <w:rsid w:val="000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9F"/>
  </w:style>
  <w:style w:type="paragraph" w:styleId="BalloonText">
    <w:name w:val="Balloon Text"/>
    <w:basedOn w:val="Normal"/>
    <w:link w:val="BalloonTextChar"/>
    <w:uiPriority w:val="99"/>
    <w:semiHidden/>
    <w:unhideWhenUsed/>
    <w:rsid w:val="0029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2120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Baldwin</dc:creator>
  <cp:keywords/>
  <dc:description/>
  <cp:lastModifiedBy>Everlyne Nkadori</cp:lastModifiedBy>
  <cp:revision>2</cp:revision>
  <cp:lastPrinted>2020-06-09T17:03:00Z</cp:lastPrinted>
  <dcterms:created xsi:type="dcterms:W3CDTF">2020-07-17T20:22:00Z</dcterms:created>
  <dcterms:modified xsi:type="dcterms:W3CDTF">2020-07-17T20:22:00Z</dcterms:modified>
</cp:coreProperties>
</file>